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F46E" w14:textId="77777777" w:rsidR="00DF0330" w:rsidRPr="00725A6A" w:rsidRDefault="00AC7FE9" w:rsidP="00C12312">
      <w:pPr>
        <w:jc w:val="center"/>
        <w:rPr>
          <w:rFonts w:ascii="SassoonCRInfant" w:hAnsi="SassoonCRInfant"/>
          <w:b/>
          <w:sz w:val="32"/>
          <w:szCs w:val="32"/>
          <w:u w:val="single"/>
        </w:rPr>
      </w:pPr>
      <w:bookmarkStart w:id="0" w:name="_GoBack"/>
      <w:bookmarkEnd w:id="0"/>
      <w:r w:rsidRPr="00AC7FE9">
        <w:rPr>
          <w:rFonts w:ascii="SassoonCRInfant" w:hAnsi="SassoonCRInfant"/>
          <w:b/>
          <w:noProof/>
          <w:sz w:val="32"/>
          <w:szCs w:val="32"/>
          <w:u w:val="single"/>
          <w:lang w:eastAsia="en-GB"/>
        </w:rPr>
        <w:drawing>
          <wp:anchor distT="36576" distB="36576" distL="36576" distR="36576" simplePos="0" relativeHeight="251662336" behindDoc="0" locked="0" layoutInCell="1" allowOverlap="1" wp14:anchorId="1CD86908" wp14:editId="35421E7D">
            <wp:simplePos x="0" y="0"/>
            <wp:positionH relativeFrom="column">
              <wp:posOffset>5398770</wp:posOffset>
            </wp:positionH>
            <wp:positionV relativeFrom="paragraph">
              <wp:posOffset>-771525</wp:posOffset>
            </wp:positionV>
            <wp:extent cx="971550" cy="857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71550" cy="857250"/>
                    </a:xfrm>
                    <a:prstGeom prst="rect">
                      <a:avLst/>
                    </a:prstGeom>
                    <a:noFill/>
                    <a:ln w="9525" algn="in">
                      <a:noFill/>
                      <a:miter lim="800000"/>
                      <a:headEnd/>
                      <a:tailEnd/>
                    </a:ln>
                    <a:effectLst/>
                  </pic:spPr>
                </pic:pic>
              </a:graphicData>
            </a:graphic>
          </wp:anchor>
        </w:drawing>
      </w:r>
      <w:r w:rsidRPr="00AC7FE9">
        <w:rPr>
          <w:rFonts w:ascii="SassoonCRInfant" w:hAnsi="SassoonCRInfant"/>
          <w:b/>
          <w:noProof/>
          <w:sz w:val="32"/>
          <w:szCs w:val="32"/>
          <w:u w:val="single"/>
          <w:lang w:eastAsia="en-GB"/>
        </w:rPr>
        <w:drawing>
          <wp:anchor distT="36576" distB="36576" distL="36576" distR="36576" simplePos="0" relativeHeight="251663360" behindDoc="0" locked="0" layoutInCell="1" allowOverlap="1" wp14:anchorId="44987F4C" wp14:editId="295850F1">
            <wp:simplePos x="0" y="0"/>
            <wp:positionH relativeFrom="column">
              <wp:posOffset>14313065</wp:posOffset>
            </wp:positionH>
            <wp:positionV relativeFrom="paragraph">
              <wp:posOffset>-790106</wp:posOffset>
            </wp:positionV>
            <wp:extent cx="971550" cy="8572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71550" cy="857250"/>
                    </a:xfrm>
                    <a:prstGeom prst="rect">
                      <a:avLst/>
                    </a:prstGeom>
                    <a:noFill/>
                    <a:ln w="9525" algn="in">
                      <a:noFill/>
                      <a:miter lim="800000"/>
                      <a:headEnd/>
                      <a:tailEnd/>
                    </a:ln>
                    <a:effectLst/>
                  </pic:spPr>
                </pic:pic>
              </a:graphicData>
            </a:graphic>
          </wp:anchor>
        </w:drawing>
      </w:r>
      <w:r w:rsidRPr="00AC7FE9">
        <w:rPr>
          <w:rFonts w:ascii="SassoonCRInfant" w:hAnsi="SassoonCRInfant"/>
          <w:b/>
          <w:noProof/>
          <w:sz w:val="32"/>
          <w:szCs w:val="32"/>
          <w:u w:val="single"/>
          <w:lang w:eastAsia="en-GB"/>
        </w:rPr>
        <w:drawing>
          <wp:anchor distT="36576" distB="36576" distL="36576" distR="36576" simplePos="0" relativeHeight="251659264" behindDoc="0" locked="0" layoutInCell="1" allowOverlap="1" wp14:anchorId="3C25E838" wp14:editId="154A8ECD">
            <wp:simplePos x="0" y="0"/>
            <wp:positionH relativeFrom="column">
              <wp:posOffset>-645160</wp:posOffset>
            </wp:positionH>
            <wp:positionV relativeFrom="paragraph">
              <wp:posOffset>-723900</wp:posOffset>
            </wp:positionV>
            <wp:extent cx="971550" cy="8572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71550" cy="857250"/>
                    </a:xfrm>
                    <a:prstGeom prst="rect">
                      <a:avLst/>
                    </a:prstGeom>
                    <a:noFill/>
                    <a:ln w="9525" algn="in">
                      <a:noFill/>
                      <a:miter lim="800000"/>
                      <a:headEnd/>
                      <a:tailEnd/>
                    </a:ln>
                    <a:effectLst/>
                  </pic:spPr>
                </pic:pic>
              </a:graphicData>
            </a:graphic>
          </wp:anchor>
        </w:drawing>
      </w:r>
      <w:r w:rsidRPr="00AC7FE9">
        <w:rPr>
          <w:rFonts w:ascii="SassoonCRInfant" w:hAnsi="SassoonCRInfant"/>
          <w:b/>
          <w:noProof/>
          <w:sz w:val="32"/>
          <w:szCs w:val="32"/>
          <w:u w:val="single"/>
          <w:lang w:eastAsia="en-GB"/>
        </w:rPr>
        <w:drawing>
          <wp:anchor distT="36576" distB="36576" distL="36576" distR="36576" simplePos="0" relativeHeight="251660288" behindDoc="0" locked="0" layoutInCell="1" allowOverlap="1" wp14:anchorId="68551BDF" wp14:editId="241B2C34">
            <wp:simplePos x="0" y="0"/>
            <wp:positionH relativeFrom="column">
              <wp:posOffset>8269577</wp:posOffset>
            </wp:positionH>
            <wp:positionV relativeFrom="paragraph">
              <wp:posOffset>-742425</wp:posOffset>
            </wp:positionV>
            <wp:extent cx="971550" cy="8572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71550" cy="857250"/>
                    </a:xfrm>
                    <a:prstGeom prst="rect">
                      <a:avLst/>
                    </a:prstGeom>
                    <a:noFill/>
                    <a:ln w="9525" algn="in">
                      <a:noFill/>
                      <a:miter lim="800000"/>
                      <a:headEnd/>
                      <a:tailEnd/>
                    </a:ln>
                    <a:effectLst/>
                  </pic:spPr>
                </pic:pic>
              </a:graphicData>
            </a:graphic>
          </wp:anchor>
        </w:drawing>
      </w:r>
      <w:r w:rsidR="00C12312" w:rsidRPr="00725A6A">
        <w:rPr>
          <w:rFonts w:ascii="SassoonCRInfant" w:hAnsi="SassoonCRInfant"/>
          <w:b/>
          <w:sz w:val="32"/>
          <w:szCs w:val="32"/>
          <w:u w:val="single"/>
        </w:rPr>
        <w:t>Number Time</w:t>
      </w:r>
    </w:p>
    <w:p w14:paraId="3938F767" w14:textId="77777777" w:rsidR="00C12312" w:rsidRPr="00543C49" w:rsidRDefault="00C12312" w:rsidP="00C12312">
      <w:pPr>
        <w:jc w:val="center"/>
        <w:rPr>
          <w:rFonts w:ascii="SassoonCRInfant" w:hAnsi="SassoonCRInfant"/>
          <w:sz w:val="32"/>
          <w:szCs w:val="32"/>
        </w:rPr>
      </w:pPr>
    </w:p>
    <w:p w14:paraId="59780348" w14:textId="77777777" w:rsidR="00C12312" w:rsidRPr="00543C49" w:rsidRDefault="00C12312" w:rsidP="00C12312">
      <w:pPr>
        <w:rPr>
          <w:rFonts w:ascii="SassoonCRInfant" w:hAnsi="SassoonCRInfant"/>
          <w:sz w:val="28"/>
          <w:szCs w:val="28"/>
        </w:rPr>
      </w:pPr>
      <w:r w:rsidRPr="00543C49">
        <w:rPr>
          <w:rFonts w:ascii="SassoonCRInfant" w:hAnsi="SassoonCRInfant"/>
          <w:sz w:val="28"/>
          <w:szCs w:val="28"/>
        </w:rPr>
        <w:t>In Primary 2 we have been exploring numbers to 100 and completing addition</w:t>
      </w:r>
      <w:r w:rsidR="00725A6A">
        <w:rPr>
          <w:rFonts w:ascii="SassoonCRInfant" w:hAnsi="SassoonCRInfant"/>
          <w:sz w:val="28"/>
          <w:szCs w:val="28"/>
        </w:rPr>
        <w:t xml:space="preserve"> and subtraction problems to 20. In recent weeks we have introduced multiplication using grouping to help solve problems. We introduced the ‘x’ sign as meaning ‘groups of’ to help children understand the concept. </w:t>
      </w:r>
    </w:p>
    <w:p w14:paraId="6C22CB54" w14:textId="77777777" w:rsidR="00C12312" w:rsidRDefault="00C12312" w:rsidP="00C12312">
      <w:pPr>
        <w:rPr>
          <w:rFonts w:ascii="SassoonCRInfant" w:hAnsi="SassoonCRInfant"/>
          <w:sz w:val="28"/>
          <w:szCs w:val="28"/>
        </w:rPr>
      </w:pPr>
      <w:r w:rsidRPr="00543C49">
        <w:rPr>
          <w:rFonts w:ascii="SassoonCRInfant" w:hAnsi="SassoonCRInfant"/>
          <w:sz w:val="28"/>
          <w:szCs w:val="28"/>
        </w:rPr>
        <w:t>Our non-number Numeracy work has covered 3D shape and their properties, telling the time on an analogue and digital clock (o’clock, half past and quarter past) and Measuring length, weight and capacity using non-standard units (</w:t>
      </w:r>
      <w:proofErr w:type="spellStart"/>
      <w:r w:rsidRPr="00543C49">
        <w:rPr>
          <w:rFonts w:ascii="SassoonCRInfant" w:hAnsi="SassoonCRInfant"/>
          <w:sz w:val="28"/>
          <w:szCs w:val="28"/>
        </w:rPr>
        <w:t>uni</w:t>
      </w:r>
      <w:proofErr w:type="spellEnd"/>
      <w:r w:rsidRPr="00543C49">
        <w:rPr>
          <w:rFonts w:ascii="SassoonCRInfant" w:hAnsi="SassoonCRInfant"/>
          <w:sz w:val="28"/>
          <w:szCs w:val="28"/>
        </w:rPr>
        <w:t>-fix cubes, hands, stones, paper clips etc).</w:t>
      </w:r>
    </w:p>
    <w:p w14:paraId="0DDF3E1E" w14:textId="77777777" w:rsidR="00290871" w:rsidRDefault="00290871" w:rsidP="00C12312">
      <w:pPr>
        <w:rPr>
          <w:rFonts w:ascii="SassoonCRInfant" w:hAnsi="SassoonCRInfant"/>
          <w:sz w:val="28"/>
          <w:szCs w:val="28"/>
        </w:rPr>
      </w:pPr>
      <w:r>
        <w:rPr>
          <w:rFonts w:ascii="SassoonCRInfant" w:hAnsi="SassoonCRInfant"/>
          <w:sz w:val="28"/>
          <w:szCs w:val="28"/>
        </w:rPr>
        <w:t xml:space="preserve">I have sent home the children’s SHM workbooks. As you will see we do not work through these booklets chronologically as this does not coincide or complement our play based approach to learning. During school closure, I will post on to Dojo suggested pages to be completed at various points. These are only a suggestion; therefore, it is not compulsory that it is done. </w:t>
      </w:r>
      <w:r w:rsidRPr="00290871">
        <w:rPr>
          <w:rFonts w:ascii="SassoonCRInfant" w:hAnsi="SassoonCRInfant"/>
          <w:b/>
          <w:sz w:val="28"/>
          <w:szCs w:val="28"/>
        </w:rPr>
        <w:t>Please do not</w:t>
      </w:r>
      <w:r>
        <w:rPr>
          <w:rFonts w:ascii="SassoonCRInfant" w:hAnsi="SassoonCRInfant"/>
          <w:sz w:val="28"/>
          <w:szCs w:val="28"/>
        </w:rPr>
        <w:t xml:space="preserve"> </w:t>
      </w:r>
      <w:r w:rsidRPr="00290871">
        <w:rPr>
          <w:rFonts w:ascii="SassoonCRInfant" w:hAnsi="SassoonCRInfant"/>
          <w:b/>
          <w:sz w:val="28"/>
          <w:szCs w:val="28"/>
        </w:rPr>
        <w:t>complete any pages other than the ones I put up on Dojo.</w:t>
      </w:r>
      <w:r>
        <w:rPr>
          <w:rFonts w:ascii="SassoonCRInfant" w:hAnsi="SassoonCRInfant"/>
          <w:sz w:val="28"/>
          <w:szCs w:val="28"/>
        </w:rPr>
        <w:t xml:space="preserve"> </w:t>
      </w:r>
    </w:p>
    <w:p w14:paraId="485ECE41" w14:textId="77777777" w:rsidR="00290871" w:rsidRDefault="00290871" w:rsidP="00C12312">
      <w:pPr>
        <w:rPr>
          <w:rFonts w:ascii="SassoonCRInfant" w:hAnsi="SassoonCRInfant"/>
          <w:sz w:val="28"/>
          <w:szCs w:val="28"/>
        </w:rPr>
      </w:pPr>
    </w:p>
    <w:p w14:paraId="781B66C8" w14:textId="77777777" w:rsidR="00C12312" w:rsidRPr="00725A6A" w:rsidRDefault="00C12312" w:rsidP="00C12312">
      <w:pPr>
        <w:rPr>
          <w:rFonts w:ascii="SassoonCRInfant" w:hAnsi="SassoonCRInfant"/>
          <w:b/>
          <w:sz w:val="28"/>
          <w:szCs w:val="28"/>
          <w:u w:val="single"/>
        </w:rPr>
      </w:pPr>
      <w:r w:rsidRPr="00725A6A">
        <w:rPr>
          <w:rFonts w:ascii="SassoonCRInfant" w:hAnsi="SassoonCRInfant"/>
          <w:b/>
          <w:sz w:val="28"/>
          <w:szCs w:val="28"/>
          <w:u w:val="single"/>
        </w:rPr>
        <w:t>Here are a couple of ways to practice Numeracy at home:</w:t>
      </w:r>
    </w:p>
    <w:p w14:paraId="4E42F852" w14:textId="77777777" w:rsidR="00543C49" w:rsidRPr="00543C49" w:rsidRDefault="00C12312" w:rsidP="00543C49">
      <w:pPr>
        <w:pStyle w:val="ListParagraph"/>
        <w:numPr>
          <w:ilvl w:val="0"/>
          <w:numId w:val="2"/>
        </w:numPr>
        <w:rPr>
          <w:rFonts w:ascii="SassoonCRInfant" w:hAnsi="SassoonCRInfant"/>
          <w:sz w:val="28"/>
          <w:szCs w:val="28"/>
        </w:rPr>
      </w:pPr>
      <w:r w:rsidRPr="00543C49">
        <w:rPr>
          <w:rFonts w:ascii="SassoonCRInfant" w:hAnsi="SassoonCRInfant"/>
          <w:sz w:val="28"/>
          <w:szCs w:val="28"/>
        </w:rPr>
        <w:t xml:space="preserve">Consolidate number bonds to 20, and beyond should your child want a challenge. </w:t>
      </w:r>
    </w:p>
    <w:p w14:paraId="7A3D50C1" w14:textId="77777777" w:rsidR="00543C49" w:rsidRPr="00543C49" w:rsidRDefault="00543C49" w:rsidP="00543C49">
      <w:pPr>
        <w:pStyle w:val="ListParagraph"/>
        <w:numPr>
          <w:ilvl w:val="0"/>
          <w:numId w:val="2"/>
        </w:numPr>
        <w:rPr>
          <w:rFonts w:ascii="SassoonCRInfant" w:hAnsi="SassoonCRInfant"/>
          <w:sz w:val="28"/>
          <w:szCs w:val="28"/>
        </w:rPr>
      </w:pPr>
      <w:r w:rsidRPr="00543C49">
        <w:rPr>
          <w:rFonts w:ascii="SassoonCRInfant" w:hAnsi="SassoonCRInfant"/>
          <w:sz w:val="28"/>
          <w:szCs w:val="28"/>
        </w:rPr>
        <w:t xml:space="preserve">Numbers to 100 revisions – before, after and in between. </w:t>
      </w:r>
    </w:p>
    <w:p w14:paraId="1D4FFCB1" w14:textId="77777777" w:rsidR="00543C49" w:rsidRPr="00543C49" w:rsidRDefault="00543C49" w:rsidP="00543C49">
      <w:pPr>
        <w:pStyle w:val="ListParagraph"/>
        <w:numPr>
          <w:ilvl w:val="0"/>
          <w:numId w:val="2"/>
        </w:numPr>
        <w:rPr>
          <w:rFonts w:ascii="SassoonCRInfant" w:hAnsi="SassoonCRInfant"/>
          <w:sz w:val="28"/>
          <w:szCs w:val="28"/>
        </w:rPr>
      </w:pPr>
      <w:r w:rsidRPr="00543C49">
        <w:rPr>
          <w:rFonts w:ascii="SassoonCRInfant" w:hAnsi="SassoonCRInfant"/>
          <w:sz w:val="28"/>
          <w:szCs w:val="28"/>
        </w:rPr>
        <w:t>Recite your 2x 5x and 10x times tables aloud. Your child can expand this further to the 3x and 4x table if they want a challenge.</w:t>
      </w:r>
    </w:p>
    <w:p w14:paraId="209DE074" w14:textId="77777777" w:rsidR="00543C49" w:rsidRPr="00543C49" w:rsidRDefault="00543C49" w:rsidP="00543C49">
      <w:pPr>
        <w:pStyle w:val="ListParagraph"/>
        <w:numPr>
          <w:ilvl w:val="0"/>
          <w:numId w:val="2"/>
        </w:numPr>
        <w:rPr>
          <w:rFonts w:ascii="SassoonCRInfant" w:hAnsi="SassoonCRInfant"/>
          <w:sz w:val="28"/>
          <w:szCs w:val="28"/>
          <w:u w:val="single"/>
        </w:rPr>
      </w:pPr>
      <w:r w:rsidRPr="00543C49">
        <w:rPr>
          <w:rFonts w:ascii="SassoonCRInfant" w:hAnsi="SassoonCRInfant"/>
          <w:sz w:val="28"/>
          <w:szCs w:val="28"/>
        </w:rPr>
        <w:t xml:space="preserve">Log in to </w:t>
      </w:r>
      <w:proofErr w:type="spellStart"/>
      <w:r w:rsidRPr="00543C49">
        <w:rPr>
          <w:rFonts w:ascii="SassoonCRInfant" w:hAnsi="SassoonCRInfant"/>
          <w:sz w:val="28"/>
          <w:szCs w:val="28"/>
        </w:rPr>
        <w:t>Sumdog</w:t>
      </w:r>
      <w:proofErr w:type="spellEnd"/>
      <w:r w:rsidRPr="00543C49">
        <w:rPr>
          <w:rFonts w:ascii="SassoonCRInfant" w:hAnsi="SassoonCRInfant"/>
          <w:sz w:val="28"/>
          <w:szCs w:val="28"/>
        </w:rPr>
        <w:t xml:space="preserve"> and take part in allocated work/ challenges or games. </w:t>
      </w:r>
    </w:p>
    <w:p w14:paraId="63B886EC" w14:textId="77777777" w:rsidR="00543C49" w:rsidRPr="00543C49" w:rsidRDefault="00543C49" w:rsidP="00543C49">
      <w:pPr>
        <w:pStyle w:val="ListParagraph"/>
        <w:numPr>
          <w:ilvl w:val="0"/>
          <w:numId w:val="2"/>
        </w:numPr>
        <w:rPr>
          <w:rFonts w:ascii="SassoonCRInfant" w:hAnsi="SassoonCRInfant"/>
          <w:sz w:val="28"/>
          <w:szCs w:val="28"/>
          <w:u w:val="single"/>
        </w:rPr>
      </w:pPr>
      <w:r w:rsidRPr="00543C49">
        <w:rPr>
          <w:rFonts w:ascii="SassoonCRInfant" w:hAnsi="SassoonCRInfant"/>
          <w:sz w:val="28"/>
          <w:szCs w:val="28"/>
        </w:rPr>
        <w:t xml:space="preserve">Explore top marks website for further maths games. </w:t>
      </w:r>
    </w:p>
    <w:p w14:paraId="391D0232" w14:textId="77777777" w:rsidR="00543C49" w:rsidRPr="00543C49" w:rsidRDefault="00543C49" w:rsidP="00543C49">
      <w:pPr>
        <w:pStyle w:val="ListParagraph"/>
        <w:numPr>
          <w:ilvl w:val="0"/>
          <w:numId w:val="2"/>
        </w:numPr>
        <w:rPr>
          <w:rFonts w:ascii="SassoonCRInfant" w:hAnsi="SassoonCRInfant"/>
          <w:sz w:val="28"/>
          <w:szCs w:val="28"/>
          <w:u w:val="single"/>
        </w:rPr>
      </w:pPr>
      <w:r w:rsidRPr="00543C49">
        <w:rPr>
          <w:rFonts w:ascii="SassoonCRInfant" w:hAnsi="SassoonCRInfant"/>
          <w:sz w:val="28"/>
          <w:szCs w:val="28"/>
        </w:rPr>
        <w:t xml:space="preserve">Create a treasure map and write directions for a family member to follow. </w:t>
      </w:r>
    </w:p>
    <w:p w14:paraId="28EA18AC" w14:textId="77777777" w:rsidR="00543C49" w:rsidRPr="00290871" w:rsidRDefault="00543C49" w:rsidP="00543C49">
      <w:pPr>
        <w:pStyle w:val="ListParagraph"/>
        <w:numPr>
          <w:ilvl w:val="0"/>
          <w:numId w:val="2"/>
        </w:numPr>
        <w:rPr>
          <w:rFonts w:ascii="SassoonCRInfant" w:hAnsi="SassoonCRInfant"/>
          <w:sz w:val="28"/>
          <w:szCs w:val="28"/>
          <w:u w:val="single"/>
        </w:rPr>
      </w:pPr>
      <w:r w:rsidRPr="00543C49">
        <w:rPr>
          <w:rFonts w:ascii="SassoonCRInfant" w:hAnsi="SassoonCRInfant"/>
          <w:sz w:val="28"/>
          <w:szCs w:val="28"/>
        </w:rPr>
        <w:t xml:space="preserve">Play board games/ dominos with family members. </w:t>
      </w:r>
    </w:p>
    <w:p w14:paraId="37C15687" w14:textId="77777777" w:rsidR="00290871" w:rsidRDefault="00290871" w:rsidP="00290871">
      <w:pPr>
        <w:rPr>
          <w:rFonts w:ascii="SassoonCRInfant" w:hAnsi="SassoonCRInfant"/>
          <w:sz w:val="28"/>
          <w:szCs w:val="28"/>
          <w:u w:val="single"/>
        </w:rPr>
      </w:pPr>
    </w:p>
    <w:p w14:paraId="0F213CEE" w14:textId="77777777" w:rsidR="00290871" w:rsidRDefault="00290871" w:rsidP="00290871">
      <w:pPr>
        <w:rPr>
          <w:rFonts w:ascii="SassoonCRInfant" w:hAnsi="SassoonCRInfant"/>
          <w:sz w:val="28"/>
          <w:szCs w:val="28"/>
          <w:u w:val="single"/>
        </w:rPr>
      </w:pPr>
    </w:p>
    <w:p w14:paraId="092B3FAB" w14:textId="77777777" w:rsidR="00290871" w:rsidRPr="00290871" w:rsidRDefault="00290871" w:rsidP="00290871">
      <w:pPr>
        <w:rPr>
          <w:rFonts w:ascii="SassoonCRInfant" w:hAnsi="SassoonCRInfant"/>
          <w:sz w:val="28"/>
          <w:szCs w:val="28"/>
          <w:u w:val="single"/>
        </w:rPr>
      </w:pPr>
    </w:p>
    <w:p w14:paraId="5B36485A" w14:textId="77777777" w:rsidR="00543C49" w:rsidRPr="00725A6A" w:rsidRDefault="00725A6A" w:rsidP="00C12312">
      <w:pPr>
        <w:rPr>
          <w:rFonts w:ascii="SassoonCRInfant" w:hAnsi="SassoonCRInfant"/>
          <w:b/>
          <w:sz w:val="32"/>
          <w:szCs w:val="32"/>
          <w:u w:val="single"/>
        </w:rPr>
      </w:pPr>
      <w:r w:rsidRPr="00725A6A">
        <w:rPr>
          <w:rFonts w:ascii="SassoonCRInfant" w:hAnsi="SassoonCRInfant"/>
          <w:b/>
          <w:sz w:val="32"/>
          <w:szCs w:val="32"/>
          <w:u w:val="single"/>
        </w:rPr>
        <w:lastRenderedPageBreak/>
        <w:t>List of useful free websites</w:t>
      </w:r>
    </w:p>
    <w:p w14:paraId="4C829E9A" w14:textId="77777777" w:rsidR="00C12312" w:rsidRPr="00725A6A" w:rsidRDefault="00D13197" w:rsidP="00725A6A">
      <w:pPr>
        <w:pStyle w:val="ListParagraph"/>
        <w:numPr>
          <w:ilvl w:val="0"/>
          <w:numId w:val="3"/>
        </w:numPr>
        <w:rPr>
          <w:rStyle w:val="Hyperlink"/>
          <w:rFonts w:ascii="SassoonCRInfant" w:hAnsi="SassoonCRInfant"/>
          <w:sz w:val="32"/>
          <w:szCs w:val="32"/>
        </w:rPr>
      </w:pPr>
      <w:hyperlink r:id="rId6" w:history="1">
        <w:r w:rsidR="00C12312" w:rsidRPr="00725A6A">
          <w:rPr>
            <w:rStyle w:val="Hyperlink"/>
            <w:rFonts w:ascii="SassoonCRInfant" w:hAnsi="SassoonCRInfant"/>
            <w:sz w:val="32"/>
            <w:szCs w:val="32"/>
          </w:rPr>
          <w:t>www.topmarks.com/hitthebutton</w:t>
        </w:r>
      </w:hyperlink>
    </w:p>
    <w:p w14:paraId="4A0B6817" w14:textId="77777777" w:rsidR="00725A6A" w:rsidRPr="00725A6A" w:rsidRDefault="00D13197" w:rsidP="00725A6A">
      <w:pPr>
        <w:pStyle w:val="ListParagraph"/>
        <w:numPr>
          <w:ilvl w:val="0"/>
          <w:numId w:val="3"/>
        </w:numPr>
        <w:rPr>
          <w:rFonts w:ascii="SassoonCRInfant" w:hAnsi="SassoonCRInfant"/>
          <w:color w:val="0563C1" w:themeColor="hyperlink"/>
          <w:sz w:val="32"/>
          <w:szCs w:val="32"/>
          <w:u w:val="single"/>
        </w:rPr>
      </w:pPr>
      <w:hyperlink r:id="rId7" w:history="1">
        <w:r w:rsidR="00725A6A" w:rsidRPr="00725A6A">
          <w:rPr>
            <w:rStyle w:val="Hyperlink"/>
            <w:rFonts w:ascii="SassoonCRInfant" w:hAnsi="SassoonCRInfant"/>
            <w:sz w:val="32"/>
            <w:szCs w:val="32"/>
          </w:rPr>
          <w:t>www.Sumdog.co.uk</w:t>
        </w:r>
      </w:hyperlink>
      <w:r w:rsidR="00725A6A" w:rsidRPr="00725A6A">
        <w:rPr>
          <w:rStyle w:val="Hyperlink"/>
          <w:rFonts w:ascii="SassoonCRInfant" w:hAnsi="SassoonCRInfant"/>
          <w:sz w:val="32"/>
          <w:szCs w:val="32"/>
        </w:rPr>
        <w:t xml:space="preserve">  </w:t>
      </w:r>
      <w:r w:rsidR="00725A6A" w:rsidRPr="00725A6A">
        <w:rPr>
          <w:rStyle w:val="Hyperlink"/>
          <w:rFonts w:ascii="SassoonCRInfant" w:hAnsi="SassoonCRInfant"/>
          <w:color w:val="auto"/>
          <w:sz w:val="32"/>
          <w:szCs w:val="32"/>
          <w:u w:val="none"/>
        </w:rPr>
        <w:t xml:space="preserve">I will notify you on Class Dojo when I have assigned work/set challenges and assessment. </w:t>
      </w:r>
    </w:p>
    <w:p w14:paraId="32A514A5" w14:textId="77777777" w:rsidR="00C12312" w:rsidRPr="00725A6A" w:rsidRDefault="00D13197" w:rsidP="00725A6A">
      <w:pPr>
        <w:pStyle w:val="ListParagraph"/>
        <w:numPr>
          <w:ilvl w:val="0"/>
          <w:numId w:val="3"/>
        </w:numPr>
        <w:rPr>
          <w:rStyle w:val="Hyperlink"/>
          <w:rFonts w:ascii="SassoonCRInfant" w:hAnsi="SassoonCRInfant"/>
          <w:sz w:val="32"/>
          <w:szCs w:val="32"/>
        </w:rPr>
      </w:pPr>
      <w:hyperlink r:id="rId8" w:history="1">
        <w:r w:rsidR="00C12312" w:rsidRPr="00725A6A">
          <w:rPr>
            <w:rStyle w:val="Hyperlink"/>
            <w:rFonts w:ascii="SassoonCRInfant" w:hAnsi="SassoonCRInfant"/>
            <w:sz w:val="32"/>
            <w:szCs w:val="32"/>
          </w:rPr>
          <w:t>https://www.primarygames.co.uk/pg2/splat/splatsq100.html</w:t>
        </w:r>
      </w:hyperlink>
    </w:p>
    <w:p w14:paraId="0215D310" w14:textId="77777777" w:rsidR="00543C49" w:rsidRPr="00725A6A" w:rsidRDefault="00D13197" w:rsidP="00725A6A">
      <w:pPr>
        <w:pStyle w:val="ListParagraph"/>
        <w:numPr>
          <w:ilvl w:val="0"/>
          <w:numId w:val="3"/>
        </w:numPr>
        <w:rPr>
          <w:rStyle w:val="Hyperlink"/>
          <w:rFonts w:ascii="SassoonCRInfant" w:hAnsi="SassoonCRInfant"/>
          <w:sz w:val="32"/>
          <w:szCs w:val="32"/>
        </w:rPr>
      </w:pPr>
      <w:hyperlink r:id="rId9" w:history="1">
        <w:r w:rsidR="00543C49" w:rsidRPr="00725A6A">
          <w:rPr>
            <w:rStyle w:val="Hyperlink"/>
            <w:rFonts w:ascii="SassoonCRInfant" w:hAnsi="SassoonCRInfant"/>
            <w:sz w:val="32"/>
            <w:szCs w:val="32"/>
          </w:rPr>
          <w:t>www.topmarks.com/hitthebutton</w:t>
        </w:r>
      </w:hyperlink>
    </w:p>
    <w:p w14:paraId="1A4ECD7A" w14:textId="77777777" w:rsidR="00543C49" w:rsidRPr="00725A6A" w:rsidRDefault="00543C49" w:rsidP="00725A6A">
      <w:pPr>
        <w:pStyle w:val="ListParagraph"/>
        <w:numPr>
          <w:ilvl w:val="0"/>
          <w:numId w:val="3"/>
        </w:numPr>
        <w:rPr>
          <w:rFonts w:ascii="SassoonCRInfant" w:hAnsi="SassoonCRInfant"/>
          <w:sz w:val="32"/>
          <w:szCs w:val="32"/>
        </w:rPr>
      </w:pPr>
      <w:r w:rsidRPr="00725A6A">
        <w:rPr>
          <w:rStyle w:val="Hyperlink"/>
          <w:rFonts w:ascii="SassoonCRInfant" w:hAnsi="SassoonCRInfant"/>
          <w:sz w:val="32"/>
          <w:szCs w:val="32"/>
        </w:rPr>
        <w:t>www.Sumdog.co.uk</w:t>
      </w:r>
    </w:p>
    <w:p w14:paraId="5C2D91CB" w14:textId="77777777" w:rsidR="00C12312" w:rsidRPr="00543C49" w:rsidRDefault="00C12312" w:rsidP="00C12312">
      <w:pPr>
        <w:rPr>
          <w:rFonts w:ascii="SassoonCRInfant" w:hAnsi="SassoonCRInfant"/>
          <w:sz w:val="32"/>
          <w:szCs w:val="32"/>
        </w:rPr>
      </w:pPr>
    </w:p>
    <w:p w14:paraId="5B3F0CBC" w14:textId="77777777" w:rsidR="00C12312" w:rsidRPr="00C12312" w:rsidRDefault="00C12312" w:rsidP="00C12312">
      <w:pPr>
        <w:rPr>
          <w:rFonts w:ascii="SassoonCRInfant" w:hAnsi="SassoonCRInfant"/>
          <w:sz w:val="40"/>
          <w:szCs w:val="40"/>
        </w:rPr>
      </w:pPr>
    </w:p>
    <w:sectPr w:rsidR="00C12312" w:rsidRPr="00C12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F03"/>
    <w:multiLevelType w:val="hybridMultilevel"/>
    <w:tmpl w:val="352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860FD"/>
    <w:multiLevelType w:val="hybridMultilevel"/>
    <w:tmpl w:val="467A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FD6DF5"/>
    <w:multiLevelType w:val="hybridMultilevel"/>
    <w:tmpl w:val="12F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12"/>
    <w:rsid w:val="00290871"/>
    <w:rsid w:val="002B44D9"/>
    <w:rsid w:val="00543C49"/>
    <w:rsid w:val="00667B9F"/>
    <w:rsid w:val="00725A6A"/>
    <w:rsid w:val="00AC7FE9"/>
    <w:rsid w:val="00C12312"/>
    <w:rsid w:val="00D13197"/>
    <w:rsid w:val="00D64C7B"/>
    <w:rsid w:val="00DF0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8381"/>
  <w15:chartTrackingRefBased/>
  <w15:docId w15:val="{EEE8E6EF-A0A2-43E6-B3F3-EA8D03EB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312"/>
    <w:rPr>
      <w:color w:val="0563C1" w:themeColor="hyperlink"/>
      <w:u w:val="single"/>
    </w:rPr>
  </w:style>
  <w:style w:type="paragraph" w:styleId="ListParagraph">
    <w:name w:val="List Paragraph"/>
    <w:basedOn w:val="Normal"/>
    <w:uiPriority w:val="34"/>
    <w:qFormat/>
    <w:rsid w:val="00543C4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ygames.co.uk/pg2/splat/splatsq100.html" TargetMode="External"/><Relationship Id="rId3" Type="http://schemas.openxmlformats.org/officeDocument/2006/relationships/settings" Target="settings.xml"/><Relationship Id="rId7" Type="http://schemas.openxmlformats.org/officeDocument/2006/relationships/hyperlink" Target="http://www.Sumdo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marks.com/hitthebutt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pmarks.com/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051NBeattie</dc:creator>
  <cp:keywords/>
  <dc:description/>
  <cp:lastModifiedBy>44790</cp:lastModifiedBy>
  <cp:revision>2</cp:revision>
  <dcterms:created xsi:type="dcterms:W3CDTF">2020-03-23T07:20:00Z</dcterms:created>
  <dcterms:modified xsi:type="dcterms:W3CDTF">2020-03-23T07:20:00Z</dcterms:modified>
</cp:coreProperties>
</file>